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color w:val="0000FF"/>
          <w:sz w:val="30"/>
          <w:szCs w:val="30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21590</wp:posOffset>
            </wp:positionV>
            <wp:extent cx="1262380" cy="411480"/>
            <wp:effectExtent l="0" t="0" r="2540" b="0"/>
            <wp:wrapSquare wrapText="bothSides"/>
            <wp:docPr id="3" name="图片 4" descr="微信图片_2019021415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190214150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801" w:firstLineChars="600"/>
        <w:rPr>
          <w:rFonts w:hint="eastAsia" w:ascii="微软雅黑" w:hAnsi="微软雅黑" w:eastAsia="微软雅黑" w:cs="微软雅黑"/>
          <w:b/>
          <w:color w:val="0000FF"/>
          <w:sz w:val="30"/>
          <w:szCs w:val="30"/>
        </w:rPr>
      </w:pPr>
    </w:p>
    <w:p>
      <w:pPr>
        <w:ind w:firstLine="1801" w:firstLineChars="600"/>
        <w:rPr>
          <w:rFonts w:hint="eastAsia" w:ascii="微软雅黑" w:hAnsi="微软雅黑" w:eastAsia="微软雅黑" w:cs="微软雅黑"/>
          <w:b/>
          <w:color w:val="0000F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</w:rPr>
        <w:t>WT-XZD-2 弦振动研究实验仪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lang w:val="en-US" w:eastAsia="zh-CN"/>
        </w:rPr>
        <w:t>概述</w:t>
      </w:r>
    </w:p>
    <w:p>
      <w:pPr>
        <w:pStyle w:val="3"/>
        <w:ind w:firstLine="720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pStyle w:val="3"/>
        <w:ind w:firstLine="720"/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/>
          <w:color w:val="C0504D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989965</wp:posOffset>
            </wp:positionV>
            <wp:extent cx="3653790" cy="2584450"/>
            <wp:effectExtent l="0" t="0" r="3810" b="6350"/>
            <wp:wrapSquare wrapText="bothSides"/>
            <wp:docPr id="1" name="图片 3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</w:rPr>
        <w:t>弦线上波的传播规律的研究是力学实验中的一个重要实验，并被列入全国综合性大学物理实验教学大纲中的一个必做实验，掌握驻波原理测量横波波长的方法，这种方法不仅在力学中有重要应用，在声学、无线电学和光学等学科的实验中都有许多应用。</w:t>
      </w:r>
    </w:p>
    <w:p>
      <w:pPr>
        <w:rPr>
          <w:rFonts w:hint="eastAsia" w:ascii="方正仿宋_GB2312" w:hAnsi="方正仿宋_GB2312" w:eastAsia="方正仿宋_GB2312" w:cs="方正仿宋_GB2312"/>
          <w:color w:val="C0504D"/>
        </w:rPr>
      </w:pPr>
    </w:p>
    <w:p/>
    <w:p/>
    <w:p>
      <w:r>
        <w:rPr>
          <w:rFonts w:hint="eastAsi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266065</wp:posOffset>
            </wp:positionV>
            <wp:extent cx="1276350" cy="1807845"/>
            <wp:effectExtent l="0" t="0" r="3810" b="5715"/>
            <wp:wrapSquare wrapText="bothSides"/>
            <wp:docPr id="2" name="图片 2" descr="弦振动专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弦振动专利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pPr>
        <w:rPr>
          <w:rFonts w:hint="eastAsia" w:ascii="微软雅黑" w:hAnsi="微软雅黑" w:eastAsia="微软雅黑" w:cs="微软雅黑"/>
          <w:b/>
          <w:bCs/>
          <w:color w:val="C0504D"/>
        </w:rPr>
      </w:pPr>
    </w:p>
    <w:p>
      <w:pPr>
        <w:rPr>
          <w:rFonts w:hint="eastAsia" w:ascii="方正仿宋_GB2312" w:hAnsi="方正仿宋_GB2312" w:eastAsia="微软雅黑" w:cs="方正仿宋_GB2312"/>
          <w:b/>
          <w:bCs/>
          <w:color w:val="C0504D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504D"/>
          <w:lang w:val="en-US" w:eastAsia="zh-CN"/>
        </w:rPr>
        <w:t>知识点</w:t>
      </w:r>
    </w:p>
    <w:p>
      <w:pPr>
        <w:rPr>
          <w:rFonts w:ascii="方正仿宋_GB2312" w:hAnsi="方正仿宋_GB2312" w:cs="方正仿宋_GB2312"/>
          <w:color w:val="C0504D"/>
        </w:rPr>
      </w:pPr>
      <w:r>
        <w:rPr>
          <w:rFonts w:hint="eastAsia" w:ascii="方正仿宋_GB2312" w:hAnsi="方正仿宋_GB2312" w:eastAsia="方正仿宋_GB2312" w:cs="方正仿宋_GB2312"/>
          <w:color w:val="C0504D"/>
        </w:rPr>
        <w:t xml:space="preserve">    </w:t>
      </w:r>
      <w:r>
        <w:rPr>
          <w:rFonts w:hint="eastAsia"/>
        </w:rPr>
        <w:t>波动与光学、驻波学、声学、振动学、电磁振动学</w:t>
      </w:r>
    </w:p>
    <w:p>
      <w:pPr>
        <w:rPr>
          <w:rFonts w:hint="eastAsia" w:ascii="方正仿宋_GB2312" w:hAnsi="方正仿宋_GB2312" w:eastAsia="方正仿宋_GB2312" w:cs="方正仿宋_GB2312"/>
          <w:color w:val="C0504D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color w:val="FF000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</w:rPr>
        <w:t>实验方法</w:t>
      </w:r>
    </w:p>
    <w:p>
      <w:pPr>
        <w:ind w:firstLine="632" w:firstLineChars="300"/>
        <w:rPr>
          <w:rFonts w:hint="eastAsia" w:ascii="方正仿宋_GB2312" w:hAnsi="方正仿宋_GB2312" w:eastAsia="方正仿宋_GB2312" w:cs="方正仿宋_GB2312"/>
          <w:b/>
          <w:bCs/>
          <w:color w:val="0000FF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FF"/>
        </w:rPr>
        <w:t>控</w:t>
      </w:r>
      <w:r>
        <w:rPr>
          <w:rFonts w:hint="eastAsia" w:ascii="宋体" w:hAnsi="宋体"/>
          <w:b/>
          <w:bCs/>
          <w:color w:val="0000FF"/>
          <w:szCs w:val="21"/>
        </w:rPr>
        <w:t>制变量法</w:t>
      </w:r>
    </w:p>
    <w:p>
      <w:pPr>
        <w:rPr>
          <w:rFonts w:hint="eastAsia" w:ascii="方正仿宋_GB2312" w:hAnsi="方正仿宋_GB2312" w:eastAsia="方正仿宋_GB2312" w:cs="方正仿宋_GB2312"/>
          <w:color w:val="C0504D"/>
        </w:rPr>
      </w:pPr>
    </w:p>
    <w:p>
      <w:pPr>
        <w:rPr>
          <w:rFonts w:hint="eastAsia" w:ascii="黑体" w:hAnsi="黑体" w:eastAsia="黑体" w:cs="方正仿宋_GB2312"/>
          <w:b/>
          <w:bCs/>
          <w:color w:val="00B0F0"/>
        </w:rPr>
      </w:pPr>
      <w:r>
        <w:rPr>
          <w:rFonts w:hint="eastAsia" w:ascii="黑体" w:hAnsi="黑体" w:eastAsia="黑体" w:cs="方正仿宋_GB2312"/>
          <w:b/>
          <w:bCs/>
          <w:color w:val="00B0F0"/>
        </w:rPr>
        <w:t>实验内容</w:t>
      </w:r>
    </w:p>
    <w:p>
      <w:pPr>
        <w:numPr>
          <w:ilvl w:val="0"/>
          <w:numId w:val="1"/>
        </w:numPr>
        <w:spacing w:line="280" w:lineRule="exact"/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</w:rPr>
        <w:t>基础实验（必做实验）</w:t>
      </w:r>
    </w:p>
    <w:p>
      <w:pPr>
        <w:pStyle w:val="2"/>
        <w:numPr>
          <w:ilvl w:val="0"/>
          <w:numId w:val="2"/>
        </w:numPr>
        <w:ind w:firstLine="0" w:firstLineChars="0"/>
        <w:jc w:val="left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了解波在弦上的传播及驻波形成的条件；</w:t>
      </w:r>
    </w:p>
    <w:p>
      <w:pPr>
        <w:spacing w:line="28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2、.固定弦线总长l、振动源频率f0以及弦线的线密度σ，改变张力T，研究驻波波长lN与张力T之间的关系；</w:t>
      </w:r>
    </w:p>
    <w:p>
      <w:pPr>
        <w:spacing w:line="28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结合基础实验的思路，设计完成如下两个实验：</w:t>
      </w:r>
    </w:p>
    <w:p>
      <w:pPr>
        <w:spacing w:line="28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3、固定张力T以及弦线的线密度σ不变，改变振动源频率f0，研究驻波波长lN与振动源频率f0之间的关系；</w:t>
      </w:r>
    </w:p>
    <w:p>
      <w:pPr>
        <w:spacing w:line="28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4、固定张力T以及振动源频率f0    不变，改变线密度σ（更换不同粗细的弦线），研究驻波波长lN与线密度σ之间的关系。</w:t>
      </w:r>
    </w:p>
    <w:p>
      <w:pPr>
        <w:spacing w:line="280" w:lineRule="exact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（二）创新研究性实验（拓展实验）</w:t>
      </w:r>
    </w:p>
    <w:p>
      <w:pPr>
        <w:spacing w:line="2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18"/>
          <w:szCs w:val="18"/>
        </w:rPr>
        <w:t xml:space="preserve">结合实验仪器，必要时增加相关实验设备，设计和研究驻波相关参数与音色、音调和响度之间的关系： </w:t>
      </w:r>
    </w:p>
    <w:p>
      <w:pPr>
        <w:pStyle w:val="2"/>
        <w:tabs>
          <w:tab w:val="left" w:pos="2835"/>
          <w:tab w:val="left" w:pos="3119"/>
          <w:tab w:val="left" w:pos="5103"/>
        </w:tabs>
        <w:ind w:firstLine="0" w:firstLineChars="0"/>
        <w:rPr>
          <w:rFonts w:hint="eastAsia" w:ascii="宋体" w:hAnsi="宋体" w:cs="宋体"/>
          <w:color w:val="C0504D"/>
        </w:rPr>
      </w:pPr>
    </w:p>
    <w:p>
      <w:pPr>
        <w:pStyle w:val="2"/>
        <w:ind w:firstLine="0" w:firstLineChars="0"/>
        <w:jc w:val="left"/>
        <w:rPr>
          <w:rFonts w:hint="eastAsia"/>
        </w:rPr>
      </w:pPr>
      <w:r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  <w:lang w:val="en-US" w:eastAsia="zh-CN"/>
        </w:rPr>
        <w:t>技术参数：</w:t>
      </w:r>
    </w:p>
    <w:p>
      <w:pPr>
        <w:pStyle w:val="2"/>
        <w:ind w:left="0" w:leftChars="0" w:firstLine="0" w:firstLineChars="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*</w:t>
      </w:r>
      <w:r>
        <w:rPr>
          <w:rFonts w:hint="eastAsia"/>
          <w:sz w:val="18"/>
          <w:szCs w:val="18"/>
        </w:rPr>
        <w:t>实验系统由数</w:t>
      </w:r>
      <w:r>
        <w:rPr>
          <w:rFonts w:hint="eastAsia"/>
          <w:sz w:val="18"/>
          <w:szCs w:val="18"/>
          <w:lang w:val="en-US" w:eastAsia="zh-CN"/>
        </w:rPr>
        <w:t>显张力测量仪</w:t>
      </w:r>
      <w:r>
        <w:rPr>
          <w:rFonts w:hint="eastAsia"/>
          <w:sz w:val="18"/>
          <w:szCs w:val="18"/>
        </w:rPr>
        <w:t xml:space="preserve"> 、</w:t>
      </w:r>
      <w:r>
        <w:rPr>
          <w:rFonts w:hint="eastAsia"/>
          <w:sz w:val="18"/>
          <w:szCs w:val="18"/>
          <w:lang w:val="en-US" w:eastAsia="zh-CN"/>
        </w:rPr>
        <w:t>电磁</w:t>
      </w:r>
      <w:r>
        <w:rPr>
          <w:rFonts w:hint="eastAsia"/>
          <w:sz w:val="18"/>
          <w:szCs w:val="18"/>
        </w:rPr>
        <w:t>振动源、振动</w:t>
      </w:r>
      <w:r>
        <w:rPr>
          <w:rFonts w:hint="eastAsia"/>
          <w:sz w:val="18"/>
          <w:szCs w:val="18"/>
          <w:lang w:val="en-US" w:eastAsia="zh-CN"/>
        </w:rPr>
        <w:t>电</w:t>
      </w:r>
      <w:r>
        <w:rPr>
          <w:rFonts w:hint="eastAsia"/>
          <w:sz w:val="18"/>
          <w:szCs w:val="18"/>
        </w:rPr>
        <w:t>源、动滑块组件（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孔反射板） 静滑块组件</w:t>
      </w:r>
      <w:r>
        <w:rPr>
          <w:rFonts w:hint="eastAsia"/>
          <w:sz w:val="18"/>
          <w:szCs w:val="18"/>
          <w:lang w:val="en-US" w:eastAsia="zh-CN"/>
        </w:rPr>
        <w:t>(劈尖）</w:t>
      </w:r>
      <w:r>
        <w:rPr>
          <w:rFonts w:hint="eastAsia"/>
          <w:sz w:val="18"/>
          <w:szCs w:val="18"/>
        </w:rPr>
        <w:t>构成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弦线组件1套。</w:t>
      </w:r>
    </w:p>
    <w:p>
      <w:pPr>
        <w:outlineLvl w:val="1"/>
        <w:rPr>
          <w:rFonts w:hint="eastAsia"/>
          <w:sz w:val="18"/>
          <w:szCs w:val="18"/>
        </w:rPr>
      </w:pPr>
      <w:r>
        <w:rPr>
          <w:rFonts w:hint="eastAsia" w:hAnsi="宋体"/>
          <w:sz w:val="18"/>
          <w:szCs w:val="18"/>
        </w:rPr>
        <w:t>一、振动</w:t>
      </w:r>
      <w:r>
        <w:rPr>
          <w:rFonts w:hint="eastAsia" w:hAnsi="宋体"/>
          <w:sz w:val="18"/>
          <w:szCs w:val="18"/>
          <w:lang w:val="en-US" w:eastAsia="zh-CN"/>
        </w:rPr>
        <w:t>电</w:t>
      </w:r>
      <w:r>
        <w:rPr>
          <w:rFonts w:hint="eastAsia" w:hAnsi="宋体"/>
          <w:sz w:val="18"/>
          <w:szCs w:val="18"/>
        </w:rPr>
        <w:t>源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</w:t>
      </w:r>
      <w:r>
        <w:rPr>
          <w:rFonts w:hint="eastAsia"/>
          <w:sz w:val="18"/>
          <w:szCs w:val="18"/>
        </w:rPr>
        <w:t>.输出直流电压   9V/13V   0.5A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2.频率调节范围0-200Hz连续可调；可调频率0.01Hz误差小于1%.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3.有调节振幅装置。</w:t>
      </w:r>
    </w:p>
    <w:p>
      <w:pPr>
        <w:outlineLvl w:val="2"/>
        <w:rPr>
          <w:rFonts w:hint="eastAsia" w:hAnsi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*</w:t>
      </w:r>
      <w:bookmarkStart w:id="0" w:name="_GoBack"/>
      <w:bookmarkEnd w:id="0"/>
      <w:r>
        <w:rPr>
          <w:rFonts w:hint="eastAsia"/>
          <w:sz w:val="18"/>
          <w:szCs w:val="18"/>
        </w:rPr>
        <w:t>二、</w:t>
      </w:r>
      <w:r>
        <w:rPr>
          <w:rFonts w:hint="eastAsia"/>
          <w:sz w:val="18"/>
          <w:szCs w:val="18"/>
          <w:lang w:val="en-US" w:eastAsia="zh-CN"/>
        </w:rPr>
        <w:t>电磁</w:t>
      </w:r>
      <w:r>
        <w:rPr>
          <w:rFonts w:hint="eastAsia"/>
          <w:sz w:val="18"/>
          <w:szCs w:val="18"/>
        </w:rPr>
        <w:t>振动源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 w:hAnsi="宋体"/>
          <w:sz w:val="18"/>
          <w:szCs w:val="18"/>
        </w:rPr>
        <w:t>1.</w:t>
      </w:r>
      <w:r>
        <w:rPr>
          <w:rFonts w:hint="eastAsia"/>
          <w:sz w:val="18"/>
          <w:szCs w:val="18"/>
        </w:rPr>
        <w:t>振动源线圈匝数1200  磁性材质的振动片1个，磁钢1</w:t>
      </w:r>
      <w:r>
        <w:rPr>
          <w:rFonts w:hint="eastAsia"/>
          <w:sz w:val="18"/>
          <w:szCs w:val="18"/>
          <w:lang w:val="en-US" w:eastAsia="zh-CN"/>
        </w:rPr>
        <w:t>块</w:t>
      </w:r>
      <w:r>
        <w:rPr>
          <w:rFonts w:hint="eastAsia"/>
          <w:sz w:val="18"/>
          <w:szCs w:val="18"/>
        </w:rPr>
        <w:t>。</w:t>
      </w:r>
    </w:p>
    <w:p>
      <w:pPr>
        <w:outlineLvl w:val="1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 w:hAnsi="宋体"/>
          <w:sz w:val="18"/>
          <w:szCs w:val="18"/>
        </w:rPr>
        <w:t>三、</w:t>
      </w:r>
      <w:r>
        <w:rPr>
          <w:rFonts w:hint="eastAsia" w:hAnsi="宋体"/>
          <w:sz w:val="18"/>
          <w:szCs w:val="18"/>
          <w:lang w:val="en-US" w:eastAsia="zh-CN"/>
        </w:rPr>
        <w:t>张力测量仪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1.配合拉力传感器使用，量程0～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kg，分辨力0.001kg。</w:t>
      </w:r>
    </w:p>
    <w:p>
      <w:pPr>
        <w:outlineLvl w:val="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2.含有显示清零功能</w:t>
      </w:r>
      <w:r>
        <w:rPr>
          <w:rFonts w:hint="eastAsia"/>
          <w:sz w:val="18"/>
          <w:szCs w:val="18"/>
          <w:lang w:val="en-US" w:eastAsia="zh-CN"/>
        </w:rPr>
        <w:t>和</w:t>
      </w:r>
      <w:r>
        <w:rPr>
          <w:rFonts w:hint="eastAsia"/>
          <w:bCs/>
          <w:sz w:val="18"/>
          <w:szCs w:val="18"/>
        </w:rPr>
        <w:t>直流电源输出接口</w:t>
      </w:r>
      <w:r>
        <w:rPr>
          <w:rFonts w:hint="eastAsia"/>
          <w:bCs/>
          <w:sz w:val="18"/>
          <w:szCs w:val="18"/>
          <w:lang w:eastAsia="zh-CN"/>
        </w:rPr>
        <w:t>。</w:t>
      </w:r>
    </w:p>
    <w:p>
      <w:pPr>
        <w:outlineLvl w:val="1"/>
        <w:rPr>
          <w:rFonts w:hint="eastAsia"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四、实验装置：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1.导轨：长</w:t>
      </w:r>
      <w:r>
        <w:rPr>
          <w:rFonts w:hint="eastAsia"/>
          <w:sz w:val="18"/>
          <w:szCs w:val="18"/>
          <w:lang w:val="en-US" w:eastAsia="zh-CN"/>
        </w:rPr>
        <w:t>约</w:t>
      </w:r>
      <w:r>
        <w:rPr>
          <w:rFonts w:hint="eastAsia"/>
          <w:sz w:val="18"/>
          <w:szCs w:val="18"/>
        </w:rPr>
        <w:t>1.1米，宽</w:t>
      </w:r>
      <w:r>
        <w:rPr>
          <w:rFonts w:hint="eastAsia"/>
          <w:sz w:val="18"/>
          <w:szCs w:val="18"/>
          <w:lang w:val="en-US" w:eastAsia="zh-CN"/>
        </w:rPr>
        <w:t>约</w:t>
      </w:r>
      <w:r>
        <w:rPr>
          <w:rFonts w:hint="eastAsia"/>
          <w:sz w:val="18"/>
          <w:szCs w:val="18"/>
        </w:rPr>
        <w:t>0.12米，导轨标尺量程1200mm，分辨力</w:t>
      </w:r>
      <w:r>
        <w:rPr>
          <w:rFonts w:hint="eastAsia"/>
          <w:sz w:val="18"/>
          <w:szCs w:val="18"/>
          <w:lang w:val="en-US" w:eastAsia="zh-CN"/>
        </w:rPr>
        <w:t>0.1</w:t>
      </w:r>
      <w:r>
        <w:rPr>
          <w:rFonts w:hint="eastAsia"/>
          <w:sz w:val="18"/>
          <w:szCs w:val="18"/>
        </w:rPr>
        <w:t>mm。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.弦线：提供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种不同</w:t>
      </w:r>
      <w:r>
        <w:rPr>
          <w:rFonts w:hint="eastAsia"/>
          <w:sz w:val="18"/>
          <w:szCs w:val="18"/>
          <w:lang w:val="en-US" w:eastAsia="zh-CN"/>
        </w:rPr>
        <w:t>线密度</w:t>
      </w:r>
      <w:r>
        <w:rPr>
          <w:rFonts w:hint="eastAsia"/>
          <w:sz w:val="18"/>
          <w:szCs w:val="18"/>
        </w:rPr>
        <w:t>的弦线</w:t>
      </w:r>
    </w:p>
    <w:p>
      <w:pPr>
        <w:outlineLvl w:val="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.拉力传感器：量程0-5kg。</w:t>
      </w:r>
    </w:p>
    <w:p>
      <w:pPr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*</w:t>
      </w:r>
      <w:r>
        <w:rPr>
          <w:rFonts w:hint="eastAsia"/>
          <w:sz w:val="18"/>
          <w:szCs w:val="18"/>
          <w:lang w:val="en-US" w:eastAsia="zh-CN"/>
        </w:rPr>
        <w:t>4.张力改变方式：手动调节拉力装置螺母连续改变张力，驻波波形5个以上。</w:t>
      </w:r>
    </w:p>
    <w:p>
      <w:pPr>
        <w:numPr>
          <w:ilvl w:val="0"/>
          <w:numId w:val="3"/>
        </w:numPr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动滑块组件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孔反射板</w:t>
      </w:r>
      <w:r>
        <w:rPr>
          <w:rFonts w:hint="eastAsia"/>
          <w:sz w:val="18"/>
          <w:szCs w:val="18"/>
          <w:lang w:val="en-US" w:eastAsia="zh-CN"/>
        </w:rPr>
        <w:t>一只，有调节装置。</w:t>
      </w:r>
    </w:p>
    <w:p>
      <w:pPr>
        <w:numPr>
          <w:ilvl w:val="0"/>
          <w:numId w:val="3"/>
        </w:numPr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实验误差小于5%</w:t>
      </w:r>
    </w:p>
    <w:p>
      <w:pPr>
        <w:rPr>
          <w:rFonts w:hint="eastAsia" w:ascii="微软雅黑" w:hAnsi="微软雅黑" w:eastAsia="微软雅黑" w:cs="微软雅黑"/>
          <w:b/>
          <w:bCs/>
          <w:color w:val="C0504D"/>
        </w:rPr>
      </w:pPr>
      <w:r>
        <w:rPr>
          <w:rFonts w:hint="eastAsia" w:ascii="微软雅黑" w:hAnsi="微软雅黑" w:eastAsia="微软雅黑" w:cs="微软雅黑"/>
          <w:b/>
          <w:bCs/>
          <w:color w:val="C0504D"/>
        </w:rPr>
        <w:t>仪器特点</w:t>
      </w:r>
    </w:p>
    <w:p>
      <w:pPr>
        <w:pStyle w:val="2"/>
        <w:tabs>
          <w:tab w:val="left" w:pos="2835"/>
          <w:tab w:val="left" w:pos="3119"/>
          <w:tab w:val="left" w:pos="5103"/>
        </w:tabs>
        <w:ind w:firstLine="0" w:firstLineChars="0"/>
        <w:rPr>
          <w:rFonts w:hint="eastAsia" w:ascii="方正仿宋_GB2312" w:hAnsi="方正仿宋_GB2312" w:eastAsia="方正仿宋_GB2312" w:cs="方正仿宋_GB2312"/>
          <w:b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sz w:val="18"/>
          <w:szCs w:val="18"/>
        </w:rPr>
        <w:t>1.驻波波形直观稳定，驻波多；张力连续稳定可调、数字拉力计测力、测量精度高。</w:t>
      </w:r>
    </w:p>
    <w:p>
      <w:pPr>
        <w:pStyle w:val="2"/>
        <w:tabs>
          <w:tab w:val="left" w:pos="2835"/>
          <w:tab w:val="left" w:pos="3119"/>
          <w:tab w:val="left" w:pos="5103"/>
        </w:tabs>
        <w:ind w:firstLine="0" w:firstLineChars="0"/>
        <w:rPr>
          <w:rFonts w:hint="eastAsia" w:ascii="方正仿宋_GB2312" w:hAnsi="方正仿宋_GB2312" w:eastAsia="方正仿宋_GB2312" w:cs="方正仿宋_GB2312"/>
          <w:b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sz w:val="18"/>
          <w:szCs w:val="18"/>
        </w:rPr>
        <w:t>2.振动电源频率稳定连续直接可调。</w:t>
      </w:r>
    </w:p>
    <w:p>
      <w:pPr>
        <w:pStyle w:val="2"/>
        <w:tabs>
          <w:tab w:val="left" w:pos="2835"/>
          <w:tab w:val="left" w:pos="3119"/>
          <w:tab w:val="left" w:pos="5103"/>
        </w:tabs>
        <w:ind w:firstLine="0" w:firstLineChars="0"/>
        <w:rPr>
          <w:rFonts w:hint="eastAsia" w:ascii="方正仿宋_GB2312" w:hAnsi="方正仿宋_GB2312" w:eastAsia="方正仿宋_GB2312" w:cs="方正仿宋_GB2312"/>
          <w:b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sz w:val="18"/>
          <w:szCs w:val="18"/>
        </w:rPr>
        <w:t>3.张力测量仪、振动电源、振动源均为独立模块化结构，实验原理和结构清楚直观 ，便于拓展实验教学。</w:t>
      </w:r>
    </w:p>
    <w:p>
      <w:pPr>
        <w:pStyle w:val="2"/>
        <w:tabs>
          <w:tab w:val="left" w:pos="2835"/>
          <w:tab w:val="left" w:pos="3119"/>
          <w:tab w:val="left" w:pos="5103"/>
        </w:tabs>
        <w:ind w:firstLine="0" w:firstLineChars="0"/>
        <w:rPr>
          <w:rFonts w:hint="eastAsia" w:ascii="方正仿宋_GB2312" w:hAnsi="方正仿宋_GB2312" w:eastAsia="方正仿宋_GB2312" w:cs="方正仿宋_GB2312"/>
          <w:b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sz w:val="18"/>
          <w:szCs w:val="18"/>
        </w:rPr>
        <w:t>4.多种不同的弦密度、和模块附件，实验内容丰富。</w:t>
      </w:r>
    </w:p>
    <w:p>
      <w:pPr>
        <w:pStyle w:val="2"/>
        <w:tabs>
          <w:tab w:val="left" w:pos="2835"/>
          <w:tab w:val="left" w:pos="3119"/>
          <w:tab w:val="left" w:pos="5103"/>
        </w:tabs>
        <w:ind w:firstLine="0" w:firstLineChars="0"/>
        <w:rPr>
          <w:rFonts w:hint="eastAsia" w:ascii="宋体" w:hAnsi="宋体" w:cs="宋体"/>
          <w:color w:val="C0504D"/>
        </w:rPr>
      </w:pPr>
      <w:r>
        <w:rPr>
          <w:rFonts w:hint="eastAsia" w:ascii="方正仿宋_GB2312" w:hAnsi="方正仿宋_GB2312" w:eastAsia="方正仿宋_GB2312" w:cs="方正仿宋_GB2312"/>
          <w:b/>
          <w:sz w:val="18"/>
          <w:szCs w:val="18"/>
        </w:rPr>
        <w:t>5、驻波频率与振动频率相等，解决了驻波频率是驱动频率2倍或1倍的不确定性问题。</w:t>
      </w:r>
    </w:p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设备型号及配套</w:t>
      </w:r>
    </w:p>
    <w:p>
      <w:pPr>
        <w:rPr>
          <w:rFonts w:ascii="宋体" w:hAnsi="宋体" w:cs="宋体"/>
          <w:b/>
          <w:bCs/>
          <w:color w:val="FF0000"/>
        </w:rPr>
      </w:pPr>
    </w:p>
    <w:p>
      <w:pPr>
        <w:rPr>
          <w:rFonts w:hint="eastAsia" w:ascii="宋体" w:hAnsi="宋体" w:cs="宋体"/>
          <w:b/>
          <w:bCs/>
          <w:color w:val="C0504D"/>
        </w:rPr>
      </w:pPr>
      <w:r>
        <w:rPr>
          <w:rFonts w:hint="eastAsia" w:ascii="宋体" w:hAnsi="宋体" w:cs="宋体"/>
          <w:b/>
          <w:bCs/>
          <w:color w:val="C0504D"/>
        </w:rPr>
        <w:t xml:space="preserve">  设备成套性</w:t>
      </w:r>
    </w:p>
    <w:p>
      <w:pPr>
        <w:pStyle w:val="2"/>
        <w:ind w:firstLine="0" w:firstLineChars="0"/>
        <w:rPr>
          <w:rFonts w:hint="eastAsia" w:ascii="宋体" w:hAnsi="宋体" w:cs="宋体"/>
          <w:color w:val="C0504D"/>
        </w:rPr>
      </w:pPr>
      <w:r>
        <w:rPr>
          <w:rFonts w:hint="eastAsia"/>
          <w:sz w:val="18"/>
          <w:szCs w:val="18"/>
        </w:rPr>
        <w:t>实验系统由数显张力测量仪 、振动源、振动信号源、弦线组件、动滑块组件（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孔反射板） 滑块组件(劈尖）构成。</w:t>
      </w:r>
    </w:p>
    <w:tbl>
      <w:tblPr>
        <w:tblStyle w:val="5"/>
        <w:tblpPr w:leftFromText="180" w:rightFromText="180" w:vertAnchor="text" w:horzAnchor="page" w:tblpX="1795" w:tblpY="3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设备名称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型号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实验室自备配套设备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弦振动研究实验仪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WT-XZD-2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无</w:t>
            </w:r>
          </w:p>
        </w:tc>
      </w:tr>
    </w:tbl>
    <w:p>
      <w:pPr>
        <w:rPr>
          <w:rFonts w:hint="eastAsia" w:ascii="宋体" w:hAnsi="宋体" w:cs="宋体"/>
          <w:b/>
          <w:bCs/>
          <w:color w:val="0000FF"/>
        </w:rPr>
      </w:pPr>
    </w:p>
    <w:p>
      <w:pPr>
        <w:rPr>
          <w:rFonts w:ascii="宋体" w:hAnsi="宋体" w:cs="宋体"/>
          <w:b/>
          <w:bCs/>
          <w:color w:val="0000FF"/>
        </w:rPr>
      </w:pPr>
      <w:r>
        <w:rPr>
          <w:rFonts w:hint="eastAsia" w:ascii="宋体" w:hAnsi="宋体" w:cs="宋体"/>
          <w:b/>
          <w:bCs/>
          <w:color w:val="0000FF"/>
        </w:rPr>
        <w:t>建议课时：2至4课时</w:t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b/>
          <w:bCs/>
          <w:lang w:val="en-US" w:eastAsia="zh-CN"/>
        </w:rPr>
        <w:t xml:space="preserve"> 四川西测科技有限公司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2018年3月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99797-EB77-43DF-96FB-00708D983C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  <w:embedRegular r:id="rId2" w:fontKey="{2DAE06DC-8689-4765-8A7C-81FBEEA7A4D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AC0B2AD-50E8-4952-B115-E5A664994ED3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9404B4F-7FF1-488D-8A37-586DEBB1B94C}"/>
  </w:font>
  <w:font w:name="方正兰亭准黑_GBK">
    <w:altName w:val="微软雅黑"/>
    <w:panose1 w:val="02000000000000000000"/>
    <w:charset w:val="86"/>
    <w:family w:val="auto"/>
    <w:pitch w:val="default"/>
    <w:sig w:usb0="00000000" w:usb1="00000000" w:usb2="00082016" w:usb3="00000000" w:csb0="00040000" w:csb1="00000000"/>
    <w:embedRegular r:id="rId5" w:fontKey="{54E27CFF-15DD-4657-B858-CE8EEA85E1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E1D5B2"/>
    <w:multiLevelType w:val="singleLevel"/>
    <w:tmpl w:val="E4E1D5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8CA8DD"/>
    <w:multiLevelType w:val="singleLevel"/>
    <w:tmpl w:val="248CA8D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E2368F"/>
    <w:multiLevelType w:val="singleLevel"/>
    <w:tmpl w:val="57E236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6351"/>
    <w:rsid w:val="2DD407FD"/>
    <w:rsid w:val="4E6B03D5"/>
    <w:rsid w:val="57413D82"/>
    <w:rsid w:val="5D171B46"/>
    <w:rsid w:val="5FDB78D8"/>
    <w:rsid w:val="73C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utoSpaceDE w:val="0"/>
      <w:ind w:firstLine="200" w:firstLineChars="200"/>
    </w:pPr>
    <w:rPr>
      <w:i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84411</dc:creator>
  <cp:lastModifiedBy>赵小清</cp:lastModifiedBy>
  <dcterms:modified xsi:type="dcterms:W3CDTF">2020-04-13T02:31:31Z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